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CF75" w14:textId="77777777" w:rsidR="00C86C83" w:rsidRDefault="00C86C83" w:rsidP="6F923982">
      <w:pPr>
        <w:spacing w:line="278" w:lineRule="auto"/>
        <w:rPr>
          <w:b/>
          <w:bCs/>
        </w:rPr>
      </w:pPr>
    </w:p>
    <w:p w14:paraId="1A6ACB71" w14:textId="73F8FC13" w:rsidR="001B1B2D" w:rsidRDefault="29DA8407" w:rsidP="6F923982">
      <w:pPr>
        <w:spacing w:line="278" w:lineRule="auto"/>
        <w:rPr>
          <w:b/>
          <w:bCs/>
        </w:rPr>
      </w:pPr>
      <w:proofErr w:type="spellStart"/>
      <w:r w:rsidRPr="6F923982">
        <w:rPr>
          <w:b/>
          <w:bCs/>
        </w:rPr>
        <w:t>Specialisation</w:t>
      </w:r>
      <w:proofErr w:type="spellEnd"/>
      <w:r w:rsidRPr="6F923982">
        <w:rPr>
          <w:b/>
          <w:bCs/>
        </w:rPr>
        <w:t xml:space="preserve"> package</w:t>
      </w:r>
      <w:r w:rsidR="00851733">
        <w:rPr>
          <w:b/>
          <w:bCs/>
        </w:rPr>
        <w:t xml:space="preserve"> 1</w:t>
      </w:r>
      <w:r w:rsidRPr="6F923982">
        <w:rPr>
          <w:b/>
          <w:bCs/>
        </w:rPr>
        <w:t xml:space="preserve">: </w:t>
      </w:r>
      <w:r w:rsidR="00C32F61">
        <w:rPr>
          <w:b/>
          <w:bCs/>
        </w:rPr>
        <w:br/>
      </w:r>
      <w:r w:rsidRPr="6F923982">
        <w:rPr>
          <w:b/>
          <w:bCs/>
        </w:rPr>
        <w:t>AI Processes</w:t>
      </w:r>
      <w:r w:rsidR="2E01F6D0" w:rsidRPr="6F923982">
        <w:rPr>
          <w:b/>
          <w:bCs/>
        </w:rPr>
        <w:t xml:space="preserve"> (7.5 ECTS)</w:t>
      </w:r>
      <w:r w:rsidRPr="6F923982">
        <w:rPr>
          <w:b/>
          <w:bCs/>
        </w:rPr>
        <w:t xml:space="preserve"> and Managing Business and Data-Driven Decision-Making</w:t>
      </w:r>
      <w:r w:rsidR="680F86CF" w:rsidRPr="6F923982">
        <w:rPr>
          <w:b/>
          <w:bCs/>
        </w:rPr>
        <w:t xml:space="preserve"> (15 ECTS)</w:t>
      </w:r>
    </w:p>
    <w:p w14:paraId="7FC69CDB" w14:textId="4024D811" w:rsidR="6F923982" w:rsidRDefault="14123B91" w:rsidP="00C86C83">
      <w:pPr>
        <w:spacing w:line="278" w:lineRule="auto"/>
        <w:rPr>
          <w:b/>
          <w:bCs/>
        </w:rPr>
      </w:pPr>
      <w:r w:rsidRPr="6F923982">
        <w:t xml:space="preserve">In a world transformed by AI and data, this specialization equips students to lead responsibly. Combining hands-on experimentation with critical reflection, it bridges technical, managerial, and societal perspectives on how data and algorithms shape organizations and decision-making. In </w:t>
      </w:r>
      <w:r w:rsidRPr="6F923982">
        <w:rPr>
          <w:i/>
          <w:iCs/>
        </w:rPr>
        <w:t>AI Processes</w:t>
      </w:r>
      <w:r w:rsidRPr="6F923982">
        <w:t>, students explore the foundations and applications of artificial intelligence</w:t>
      </w:r>
      <w:r w:rsidR="3B88B851" w:rsidRPr="6F923982">
        <w:t xml:space="preserve"> - </w:t>
      </w:r>
      <w:r w:rsidRPr="6F923982">
        <w:t xml:space="preserve">experimenting with tools such as large language models, while reflecting on their broader implications. In </w:t>
      </w:r>
      <w:r w:rsidRPr="6F923982">
        <w:rPr>
          <w:i/>
          <w:iCs/>
        </w:rPr>
        <w:t>Managing Business Analytics and Data-Driven Decision-Making</w:t>
      </w:r>
      <w:r w:rsidRPr="6F923982">
        <w:t>, students learn to turn complex data into actionable insights, applying advanced analytics and AI-assisted reasoning to real business challenges. Together, these courses prepare students to design, evaluate, and manage AI- and data-driven solutions with both analytical precision and ethical awareness.</w:t>
      </w:r>
    </w:p>
    <w:p w14:paraId="44E3AA22" w14:textId="44A34005" w:rsidR="14123B91" w:rsidRPr="00C86C83" w:rsidRDefault="14123B91" w:rsidP="6F923982">
      <w:pPr>
        <w:spacing w:line="257" w:lineRule="auto"/>
        <w:rPr>
          <w:b/>
          <w:bCs/>
        </w:rPr>
      </w:pPr>
      <w:r w:rsidRPr="6F923982">
        <w:rPr>
          <w:b/>
          <w:bCs/>
        </w:rPr>
        <w:t xml:space="preserve">AI Processes </w:t>
      </w:r>
      <w:r w:rsidR="00C86C83">
        <w:rPr>
          <w:b/>
          <w:bCs/>
        </w:rPr>
        <w:br/>
      </w:r>
      <w:r w:rsidRPr="6F923982">
        <w:t>The course introduces students to the foundations, methods, and practices of Artificial Intelligence within its organizational, social and political contexts.  The course combines hands-on exploration of contemporary tools with critical perspectives on their use, equipping students to experiment with the development and use of AI systems and reflect on their broader implications and consequences. Students will work in groups on a project drawing from AI-based approaches (e.g., LLM finetuning, classification, clustering, or developing an AI-based service) to engage, explore or address a particular organizational or societal concern.</w:t>
      </w:r>
    </w:p>
    <w:p w14:paraId="53AE2BFA" w14:textId="744D7F24" w:rsidR="14123B91" w:rsidRPr="00C86C83" w:rsidRDefault="14123B91" w:rsidP="6F923982">
      <w:pPr>
        <w:spacing w:line="257" w:lineRule="auto"/>
        <w:rPr>
          <w:b/>
          <w:bCs/>
        </w:rPr>
      </w:pPr>
      <w:r w:rsidRPr="6F923982">
        <w:rPr>
          <w:b/>
          <w:bCs/>
        </w:rPr>
        <w:t xml:space="preserve">Managing Business Analytics and Data-Driven Decision-Making </w:t>
      </w:r>
      <w:r w:rsidR="00C86C83">
        <w:rPr>
          <w:b/>
          <w:bCs/>
        </w:rPr>
        <w:br/>
      </w:r>
      <w:r w:rsidRPr="6F923982">
        <w:t xml:space="preserve">In an era transformed by generative AI and rapid data innovation, managers face the challenge of turning vast, complex information into meaningful and responsible decisions. This course </w:t>
      </w:r>
      <w:proofErr w:type="gramStart"/>
      <w:r w:rsidRPr="6F923982">
        <w:t>equips</w:t>
      </w:r>
      <w:proofErr w:type="gramEnd"/>
      <w:r w:rsidRPr="6F923982">
        <w:t xml:space="preserve"> students to bridge advanced analytical methods and managerial judgment in data-driven organizations. Combining theory, technical skills, and practical application, students learn to design and implement analytical approaches—ranging from statistical modeling and machine learning to optimization, decision analysis, and AI-assisted reasoning—to address real business challenges. Through hands-on projects and case studies, the course emphasizes interpreting results, communicating insights, and translating analytics into strategic action under uncertainty. Students also explore the opportunities and ethical dilemmas of AI-driven analytics, preparing them to lead responsibly and effectively in a world where human and machine intelligence increasingly work hand in hand.</w:t>
      </w:r>
    </w:p>
    <w:p w14:paraId="1782F091" w14:textId="6B2A30C2" w:rsidR="2AAC6A06" w:rsidRDefault="2AAC6A06" w:rsidP="6F923982">
      <w:pPr>
        <w:rPr>
          <w:color w:val="000000" w:themeColor="text1"/>
        </w:rPr>
      </w:pPr>
    </w:p>
    <w:sectPr w:rsidR="2AAC6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75D57"/>
    <w:multiLevelType w:val="hybridMultilevel"/>
    <w:tmpl w:val="C2721B86"/>
    <w:lvl w:ilvl="0" w:tplc="261E9E12">
      <w:start w:val="1"/>
      <w:numFmt w:val="bullet"/>
      <w:lvlText w:val="·"/>
      <w:lvlJc w:val="left"/>
      <w:pPr>
        <w:ind w:left="720" w:hanging="360"/>
      </w:pPr>
      <w:rPr>
        <w:rFonts w:ascii="Symbol" w:hAnsi="Symbol" w:hint="default"/>
      </w:rPr>
    </w:lvl>
    <w:lvl w:ilvl="1" w:tplc="8AA68072">
      <w:start w:val="1"/>
      <w:numFmt w:val="bullet"/>
      <w:lvlText w:val="o"/>
      <w:lvlJc w:val="left"/>
      <w:pPr>
        <w:ind w:left="1440" w:hanging="360"/>
      </w:pPr>
      <w:rPr>
        <w:rFonts w:ascii="Courier New" w:hAnsi="Courier New" w:hint="default"/>
      </w:rPr>
    </w:lvl>
    <w:lvl w:ilvl="2" w:tplc="3E604F04">
      <w:start w:val="1"/>
      <w:numFmt w:val="bullet"/>
      <w:lvlText w:val=""/>
      <w:lvlJc w:val="left"/>
      <w:pPr>
        <w:ind w:left="2160" w:hanging="360"/>
      </w:pPr>
      <w:rPr>
        <w:rFonts w:ascii="Wingdings" w:hAnsi="Wingdings" w:hint="default"/>
      </w:rPr>
    </w:lvl>
    <w:lvl w:ilvl="3" w:tplc="AE9644BA">
      <w:start w:val="1"/>
      <w:numFmt w:val="bullet"/>
      <w:lvlText w:val=""/>
      <w:lvlJc w:val="left"/>
      <w:pPr>
        <w:ind w:left="2880" w:hanging="360"/>
      </w:pPr>
      <w:rPr>
        <w:rFonts w:ascii="Symbol" w:hAnsi="Symbol" w:hint="default"/>
      </w:rPr>
    </w:lvl>
    <w:lvl w:ilvl="4" w:tplc="22B603A8">
      <w:start w:val="1"/>
      <w:numFmt w:val="bullet"/>
      <w:lvlText w:val="o"/>
      <w:lvlJc w:val="left"/>
      <w:pPr>
        <w:ind w:left="3600" w:hanging="360"/>
      </w:pPr>
      <w:rPr>
        <w:rFonts w:ascii="Courier New" w:hAnsi="Courier New" w:hint="default"/>
      </w:rPr>
    </w:lvl>
    <w:lvl w:ilvl="5" w:tplc="A418D832">
      <w:start w:val="1"/>
      <w:numFmt w:val="bullet"/>
      <w:lvlText w:val=""/>
      <w:lvlJc w:val="left"/>
      <w:pPr>
        <w:ind w:left="4320" w:hanging="360"/>
      </w:pPr>
      <w:rPr>
        <w:rFonts w:ascii="Wingdings" w:hAnsi="Wingdings" w:hint="default"/>
      </w:rPr>
    </w:lvl>
    <w:lvl w:ilvl="6" w:tplc="A1604CCC">
      <w:start w:val="1"/>
      <w:numFmt w:val="bullet"/>
      <w:lvlText w:val=""/>
      <w:lvlJc w:val="left"/>
      <w:pPr>
        <w:ind w:left="5040" w:hanging="360"/>
      </w:pPr>
      <w:rPr>
        <w:rFonts w:ascii="Symbol" w:hAnsi="Symbol" w:hint="default"/>
      </w:rPr>
    </w:lvl>
    <w:lvl w:ilvl="7" w:tplc="ADDC7230">
      <w:start w:val="1"/>
      <w:numFmt w:val="bullet"/>
      <w:lvlText w:val="o"/>
      <w:lvlJc w:val="left"/>
      <w:pPr>
        <w:ind w:left="5760" w:hanging="360"/>
      </w:pPr>
      <w:rPr>
        <w:rFonts w:ascii="Courier New" w:hAnsi="Courier New" w:hint="default"/>
      </w:rPr>
    </w:lvl>
    <w:lvl w:ilvl="8" w:tplc="010C8AE8">
      <w:start w:val="1"/>
      <w:numFmt w:val="bullet"/>
      <w:lvlText w:val=""/>
      <w:lvlJc w:val="left"/>
      <w:pPr>
        <w:ind w:left="6480" w:hanging="360"/>
      </w:pPr>
      <w:rPr>
        <w:rFonts w:ascii="Wingdings" w:hAnsi="Wingdings" w:hint="default"/>
      </w:rPr>
    </w:lvl>
  </w:abstractNum>
  <w:num w:numId="1" w16cid:durableId="127286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AB48BE"/>
    <w:rsid w:val="001B1B2D"/>
    <w:rsid w:val="0034597D"/>
    <w:rsid w:val="00372309"/>
    <w:rsid w:val="006C4B83"/>
    <w:rsid w:val="00794384"/>
    <w:rsid w:val="00851733"/>
    <w:rsid w:val="00934E4A"/>
    <w:rsid w:val="00B15D74"/>
    <w:rsid w:val="00B7670E"/>
    <w:rsid w:val="00C32F61"/>
    <w:rsid w:val="00C86C83"/>
    <w:rsid w:val="00C94019"/>
    <w:rsid w:val="01AB48BE"/>
    <w:rsid w:val="0D6CADE5"/>
    <w:rsid w:val="12495562"/>
    <w:rsid w:val="12EA508D"/>
    <w:rsid w:val="13E087F9"/>
    <w:rsid w:val="14123B91"/>
    <w:rsid w:val="14D632EF"/>
    <w:rsid w:val="16141A30"/>
    <w:rsid w:val="1683D6D8"/>
    <w:rsid w:val="17BC7C8D"/>
    <w:rsid w:val="19842615"/>
    <w:rsid w:val="26A29F30"/>
    <w:rsid w:val="290FAFF2"/>
    <w:rsid w:val="29DA8407"/>
    <w:rsid w:val="2AAC6A06"/>
    <w:rsid w:val="2CB2BE55"/>
    <w:rsid w:val="2E01F6D0"/>
    <w:rsid w:val="2E64AF6E"/>
    <w:rsid w:val="3983D37B"/>
    <w:rsid w:val="3A904C5B"/>
    <w:rsid w:val="3B88B851"/>
    <w:rsid w:val="3C08470B"/>
    <w:rsid w:val="405CFE55"/>
    <w:rsid w:val="464DC4E0"/>
    <w:rsid w:val="48138218"/>
    <w:rsid w:val="516F79D9"/>
    <w:rsid w:val="5C172028"/>
    <w:rsid w:val="5CB726F1"/>
    <w:rsid w:val="5CC9BF63"/>
    <w:rsid w:val="5FA718B5"/>
    <w:rsid w:val="61A3CA6F"/>
    <w:rsid w:val="65BC97D0"/>
    <w:rsid w:val="680F86CF"/>
    <w:rsid w:val="686E3B44"/>
    <w:rsid w:val="6F923982"/>
    <w:rsid w:val="725FC43C"/>
    <w:rsid w:val="7CD9D54E"/>
    <w:rsid w:val="7DA91C41"/>
    <w:rsid w:val="7E35F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48BE"/>
  <w15:chartTrackingRefBased/>
  <w15:docId w15:val="{1F011D35-B035-444E-9604-C0C3DF81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AAC6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930DE0482D2244B573E37C80D13D5C" ma:contentTypeVersion="26" ma:contentTypeDescription="Opret et nyt dokument." ma:contentTypeScope="" ma:versionID="2135c2b81a05efdead2ba01ea78750ad">
  <xsd:schema xmlns:xsd="http://www.w3.org/2001/XMLSchema" xmlns:xs="http://www.w3.org/2001/XMLSchema" xmlns:p="http://schemas.microsoft.com/office/2006/metadata/properties" xmlns:ns2="44a77095-a80b-4ffb-b5e9-12a37f9d23e4" xmlns:ns3="326a7979-2966-4947-95d6-a3f6ed197f83" targetNamespace="http://schemas.microsoft.com/office/2006/metadata/properties" ma:root="true" ma:fieldsID="cb090b5e06ce9b773b9229011f382910" ns2:_="" ns3:_="">
    <xsd:import namespace="44a77095-a80b-4ffb-b5e9-12a37f9d23e4"/>
    <xsd:import namespace="326a7979-2966-4947-95d6-a3f6ed197f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ink" minOccurs="0"/>
                <xsd:element ref="ns2:Brugere"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abel" minOccurs="0"/>
                <xsd:element ref="ns2:Over50timer" minOccurs="0"/>
                <xsd:element ref="ns2:MediaLengthInSeconds" minOccurs="0"/>
                <xsd:element ref="ns2:lcf76f155ced4ddcb4097134ff3c332f" minOccurs="0"/>
                <xsd:element ref="ns3:TaxCatchAll" minOccurs="0"/>
                <xsd:element ref="ns2:Tidspunk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77095-a80b-4ffb-b5e9-12a37f9d2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Brugere" ma:index="13" nillable="true" ma:displayName="Brugere" ma:format="Dropdown" ma:list="UserInfo" ma:SharePointGroup="0" ma:internalName="Bruge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description=""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abel" ma:index="22" nillable="true" ma:displayName="Label" ma:format="Dropdown" ma:internalName="Label">
      <xsd:simpleType>
        <xsd:restriction base="dms:Choice">
          <xsd:enumeration value="GDPR"/>
          <xsd:enumeration value="Kontrolleret"/>
        </xsd:restriction>
      </xsd:simpleType>
    </xsd:element>
    <xsd:element name="Over50timer" ma:index="23" nillable="true" ma:displayName="Over 50 timer" ma:format="Dropdown" ma:internalName="Over50timer">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ledmærker" ma:readOnly="false" ma:fieldId="{5cf76f15-5ced-4ddc-b409-7134ff3c332f}" ma:taxonomyMulti="true" ma:sspId="7df8619d-ff31-4982-ad5c-b33dabae477f" ma:termSetId="09814cd3-568e-fe90-9814-8d621ff8fb84" ma:anchorId="fba54fb3-c3e1-fe81-a776-ca4b69148c4d" ma:open="true" ma:isKeyword="false">
      <xsd:complexType>
        <xsd:sequence>
          <xsd:element ref="pc:Terms" minOccurs="0" maxOccurs="1"/>
        </xsd:sequence>
      </xsd:complexType>
    </xsd:element>
    <xsd:element name="Tidspunkt" ma:index="28" nillable="true" ma:displayName="Tidspunkt" ma:format="DateOnly" ma:internalName="Tidspunkt">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a7979-2966-4947-95d6-a3f6ed197f8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7" nillable="true" ma:displayName="Taxonomy Catch All Column" ma:hidden="true" ma:list="{3dca52e3-6a93-49c8-b842-35bbf7ba070a}" ma:internalName="TaxCatchAll" ma:showField="CatchAllData" ma:web="326a7979-2966-4947-95d6-a3f6ed197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ver50timer xmlns="44a77095-a80b-4ffb-b5e9-12a37f9d23e4" xsi:nil="true"/>
    <Label xmlns="44a77095-a80b-4ffb-b5e9-12a37f9d23e4" xsi:nil="true"/>
    <TaxCatchAll xmlns="326a7979-2966-4947-95d6-a3f6ed197f83" xsi:nil="true"/>
    <lcf76f155ced4ddcb4097134ff3c332f xmlns="44a77095-a80b-4ffb-b5e9-12a37f9d23e4">
      <Terms xmlns="http://schemas.microsoft.com/office/infopath/2007/PartnerControls"/>
    </lcf76f155ced4ddcb4097134ff3c332f>
    <Link xmlns="44a77095-a80b-4ffb-b5e9-12a37f9d23e4">
      <Url xsi:nil="true"/>
      <Description xsi:nil="true"/>
    </Link>
    <Tidspunkt xmlns="44a77095-a80b-4ffb-b5e9-12a37f9d23e4" xsi:nil="true"/>
    <Brugere xmlns="44a77095-a80b-4ffb-b5e9-12a37f9d23e4">
      <UserInfo>
        <DisplayName/>
        <AccountId xsi:nil="true"/>
        <AccountType/>
      </UserInfo>
    </Brug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29BAC-ED16-4C6D-896E-6E2464B27C7B}"/>
</file>

<file path=customXml/itemProps2.xml><?xml version="1.0" encoding="utf-8"?>
<ds:datastoreItem xmlns:ds="http://schemas.openxmlformats.org/officeDocument/2006/customXml" ds:itemID="{15BAD278-E759-47F1-B4FD-75E398165BDD}">
  <ds:schemaRefs>
    <ds:schemaRef ds:uri="http://schemas.microsoft.com/office/2006/metadata/properties"/>
    <ds:schemaRef ds:uri="http://schemas.microsoft.com/office/infopath/2007/PartnerControls"/>
    <ds:schemaRef ds:uri="44a77095-a80b-4ffb-b5e9-12a37f9d23e4"/>
    <ds:schemaRef ds:uri="326a7979-2966-4947-95d6-a3f6ed197f83"/>
  </ds:schemaRefs>
</ds:datastoreItem>
</file>

<file path=customXml/itemProps3.xml><?xml version="1.0" encoding="utf-8"?>
<ds:datastoreItem xmlns:ds="http://schemas.openxmlformats.org/officeDocument/2006/customXml" ds:itemID="{63736915-3ED0-4058-910E-E24351B3D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2277</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Frydendahl Bjørnsteen</dc:creator>
  <cp:keywords/>
  <dc:description/>
  <cp:lastModifiedBy>Katrine Nyholm-Larsen</cp:lastModifiedBy>
  <cp:revision>2</cp:revision>
  <dcterms:created xsi:type="dcterms:W3CDTF">2025-10-28T14:16:00Z</dcterms:created>
  <dcterms:modified xsi:type="dcterms:W3CDTF">2025-10-28T14:16:00Z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0x01010001930DE0482D2244B573E37C80D13D5C</vt:lpwstr>
  </property>
  <property fmtid="{D5CDD505-2E9C-101B-9397-08002B2CF9AE}" pid="3" name="MediaServiceImageTags">
    <vt:lpwstr/>
  </property>
</Properties>
</file>